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right"/>
        <w:textAlignment w:val="auto"/>
        <w:rPr>
          <w:rFonts w:hint="default" w:ascii="Times New Roman" w:hAnsi="Times New Roman" w:cs="Times New Roman"/>
          <w:b w:val="0"/>
          <w:bCs/>
        </w:rPr>
      </w:pPr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（</w:t>
      </w:r>
      <w:r>
        <w:rPr>
          <w:rFonts w:hint="eastAsia" w:ascii="Times New Roman" w:hAnsi="Times New Roman" w:cs="Times New Roman"/>
          <w:b w:val="0"/>
          <w:bCs/>
          <w:sz w:val="32"/>
          <w:szCs w:val="32"/>
          <w:lang w:val="en-US" w:eastAsia="zh-CN"/>
        </w:rPr>
        <w:t>A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  <w:t>类）</w:t>
      </w:r>
    </w:p>
    <w:p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Times New Roman" w:hAnsi="Times New Roman" w:cs="Times New Roman"/>
          <w:color w:val="auto"/>
          <w:sz w:val="32"/>
          <w:szCs w:val="32"/>
        </w:rPr>
      </w:pPr>
    </w:p>
    <w:p>
      <w:pPr>
        <w:pStyle w:val="3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Times New Roman" w:hAnsi="Times New Roman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w w:val="10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320" w:firstLineChars="1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w w:val="1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100"/>
          <w:sz w:val="32"/>
          <w:szCs w:val="32"/>
          <w:lang w:eastAsia="zh-CN"/>
        </w:rPr>
        <w:t>淄工信提办字〔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100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100"/>
          <w:sz w:val="32"/>
          <w:szCs w:val="32"/>
          <w:lang w:eastAsia="zh-CN"/>
        </w:rPr>
        <w:t>〕</w:t>
      </w:r>
      <w:r>
        <w:rPr>
          <w:rFonts w:hint="default" w:ascii="Times New Roman" w:hAnsi="Times New Roman" w:cs="Times New Roman"/>
          <w:b w:val="0"/>
          <w:bCs w:val="0"/>
          <w:color w:val="auto"/>
          <w:w w:val="100"/>
          <w:sz w:val="32"/>
          <w:szCs w:val="32"/>
          <w:lang w:val="en-US" w:eastAsia="zh-CN"/>
        </w:rPr>
        <w:t>12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100"/>
          <w:sz w:val="32"/>
          <w:szCs w:val="32"/>
          <w:lang w:eastAsia="zh-CN"/>
        </w:rPr>
        <w:t>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w w:val="100"/>
          <w:sz w:val="32"/>
          <w:szCs w:val="32"/>
          <w:lang w:val="en-US" w:eastAsia="zh-CN"/>
        </w:rPr>
        <w:t xml:space="preserve">            签发人：</w:t>
      </w:r>
      <w:r>
        <w:rPr>
          <w:rFonts w:hint="default" w:ascii="Times New Roman" w:hAnsi="Times New Roman" w:eastAsia="楷体_GB2312" w:cs="Times New Roman"/>
          <w:b w:val="0"/>
          <w:bCs w:val="0"/>
          <w:color w:val="auto"/>
          <w:w w:val="100"/>
          <w:sz w:val="32"/>
          <w:szCs w:val="32"/>
          <w:lang w:val="en-US" w:eastAsia="zh-CN"/>
        </w:rPr>
        <w:t>张亮云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lang w:val="en-US" w:eastAsia="zh-CN" w:bidi="ar-SA"/>
        </w:rPr>
        <w:t>对市十六届人大五次会议代表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pacing w:val="0"/>
          <w:sz w:val="44"/>
          <w:szCs w:val="32"/>
        </w:rPr>
      </w:pPr>
      <w:r>
        <w:rPr>
          <w:rFonts w:hint="default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lang w:val="en-US" w:eastAsia="zh-CN" w:bidi="ar-SA"/>
        </w:rPr>
        <w:t>第2025007号建议的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答复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cs="Times New Roman"/>
          <w:color w:val="auto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王成标代表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您提出的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《关于设立政策鼓励工业服务业企业积极设立工业服务业标准，打造工业服务业新高地，占领经济发展新阵地，发展淄博经济的建议》收悉，现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答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复如下：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default" w:ascii="Times New Roman" w:hAnsi="Times New Roman" w:eastAsia="黑体" w:cs="Times New Roman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pacing w:val="0"/>
          <w:sz w:val="32"/>
          <w:szCs w:val="32"/>
          <w:lang w:val="en-US" w:eastAsia="zh-CN"/>
        </w:rPr>
        <w:t>一、服务业分类情况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default" w:ascii="Times New Roman" w:hAnsi="Times New Roman" w:cs="Times New Roman"/>
          <w:color w:val="auto"/>
          <w:spacing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服务业主要分为生产性服务业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生活性服务业，其中，生产性服务业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即贵方建议中提到的工业服务业。</w:t>
      </w:r>
      <w:r>
        <w:rPr>
          <w:rFonts w:hint="default" w:ascii="Times New Roman" w:hAnsi="Times New Roman" w:cs="Times New Roman"/>
          <w:spacing w:val="0"/>
          <w:sz w:val="32"/>
          <w:szCs w:val="32"/>
        </w:rPr>
        <w:t>2024年，全市实现生产性服务业增加值1003.6亿元，同比增长3.8%，占全市服务业增加值比重41.9%。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default" w:ascii="Times New Roman" w:hAnsi="Times New Roman" w:eastAsia="黑体" w:cs="Times New Roman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pacing w:val="0"/>
          <w:sz w:val="32"/>
          <w:szCs w:val="32"/>
          <w:lang w:val="en-US" w:eastAsia="zh-CN"/>
        </w:rPr>
        <w:t>二、生产性服务业调研运行情况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auto"/>
          <w:spacing w:val="0"/>
          <w:sz w:val="32"/>
          <w:szCs w:val="32"/>
          <w:lang w:val="en-US" w:eastAsia="zh-CN"/>
        </w:rPr>
        <w:t>（一）重点行业实现稳健增长。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从规模以上生产性服务业运行看，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本市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2020—2024年5年期间，租赁和商务服务业营业收入年均增长30%，交通运输、仓储和邮政业营业收入年均增长10%，信息传输、软件和信息技术服务业营业收入年均增长8%，科学研究和技术服务业营业收入年均增长6%。从生产性服务业发展结构看，金融业支撑作用明显增强，信息服务增长明显加速，对全市经济数字化转型的动能作用发挥突出，人力资源、法律服务、商务咨询、中介服务等商务服务业也已成为拉动经济发展的重要力量。2024年，生产性服务业营业收入继续保持稳健增长，尤其是高技术服务业仍然保持了良好增长态势，规上水利、环境和公共设施管理业营收同比增长13.5%，规上科学研究和技术服务业同比增长11.2%，规上租赁和商务服务业营业收入同比增长8.3%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auto"/>
          <w:spacing w:val="0"/>
          <w:sz w:val="32"/>
          <w:szCs w:val="32"/>
          <w:lang w:val="en-US" w:eastAsia="zh-CN"/>
        </w:rPr>
        <w:t>（二）载体数量呈现明显增长态势。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从限上规上生产性服务业企业数量看，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本市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2020—2024年5年期间，全市生产性服务业重点行业载体数量呈现明显增长态势，限上批发业企业达到2072家，比2020年净增加了940家；规上交通运输、仓储和邮政业企业达到247家，比2020年净增加了47家；规上租赁和商务服务业企业达到155家，比2020年净增加了89家；规上信息传输软件和信息技术服务业企业达到42家，比2020年净增加10家。从生产性服务业重点项目投资看，2020—2024年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本市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  <w:lang w:val="en-US" w:eastAsia="zh-CN"/>
        </w:rPr>
        <w:t>共实施市级生产性服务业项目382个（含续建），累计完成投资571.4亿元。2024年实施生产性服务业项目76个，年度累计完成投资101.3亿元，去年以来中大慧科·高端金属新材料（不锈钢）智慧物联产业链项目、中化学天辰创新平台中试基地项目、环保制冷剂包装检测运输中心项目、淄博综合保税区检测维修中心项目、活力科技服务平台项目、山东大真新能源汽车充电桩检测基地项目、基于高精度3D视觉的AI+工业机器人产研基地项目、山东科瑞斯智能科技有限公司“知行”行业云大数据中心IDC建设项目等总投资1亿元以上的新建项目先后开工，为强化生产性服务业发展后劲，促进先进制造业强市建设提供了强力支撑。</w:t>
      </w: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auto"/>
          <w:spacing w:val="0"/>
          <w:sz w:val="32"/>
          <w:szCs w:val="32"/>
          <w:lang w:val="en-US" w:eastAsia="zh-CN"/>
        </w:rPr>
        <w:t>（三）工业设计、软件信息业能级不断跃升。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淄博市聚焦产业需求，坚持“设计产业化”和“产业设计化”双轮驱动，出台《关于加快工业设计产业高质量发展的意见》等系列政策文件，成功举办四届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zh-CN" w:eastAsia="zh-CN"/>
        </w:rPr>
        <w:t>“齐鲁杯”工业设计大赛，累计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评选出金奖19件，银奖60件，铜奖124件，优秀奖171件，新星奖39件；在2024年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zh-CN" w:eastAsia="zh-CN"/>
        </w:rPr>
        <w:t>第五届“省长杯”工业设计大赛中，我市荣获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1金2银6铜的佳绩，金银铜奖数量占到大赛80个奖项的1/9。引导建立“淄博设计产业学院”，支持淄博冠中工业设计研究院“医疗器械领域工业设计标准体系建设研究”课题入围工业和信息化部2024年度工业设计重点课题，持续开展工业设计系列赋能活动，在推动工业设计与制造业融合创新中不断催生新产品、打造新业态、创造新价值，促进“淄博制造”加速向“淄博创造”转变。截至目前，全市拥有省级以上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" w:eastAsia="zh-CN"/>
        </w:rPr>
        <w:t>工业设计中心</w:t>
      </w:r>
      <w:r>
        <w:rPr>
          <w:rFonts w:hint="default" w:ascii="Times New Roman" w:hAnsi="Times New Roman" w:eastAsia="仿宋_GB2312" w:cs="Times New Roman"/>
          <w:color w:val="auto"/>
          <w:spacing w:val="0"/>
          <w:sz w:val="32"/>
          <w:szCs w:val="32"/>
          <w:lang w:val="en-US" w:eastAsia="zh-CN"/>
        </w:rPr>
        <w:t>53家、省级工业设计研究院1家，涌现出山东朗云、中意国际等一批优秀工业设计机构，亚华电子、新马药机等一批设计驱动型企业，山东理工大学、山东轻工职业学院等一批设计创新型高校院所，全市设计氛围、设计能力得到极大提升，淄博成为全省第2个、全国第8个国家级工业设计示范城市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做优做强规上软件和信息技术服务业。加强骨干企业培育，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6家企业列入山东省软件“百强”企业名单。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积极鼓励企业研发创新，不断推出优质软件产品，提升企业产品核心竞争力，累计培育山东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省软件工程技术中心10家、山东省首版次高端软件32个，行业发展创新活力不断提升。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/>
        <w:textAlignment w:val="auto"/>
        <w:rPr>
          <w:rFonts w:hint="default" w:ascii="Times New Roman" w:hAnsi="Times New Roman" w:eastAsia="黑体" w:cs="Times New Roman"/>
          <w:color w:val="auto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pacing w:val="0"/>
          <w:sz w:val="32"/>
          <w:szCs w:val="32"/>
          <w:lang w:val="en-US" w:eastAsia="zh-CN"/>
        </w:rPr>
        <w:t>三、生产性服务业发展有关政策措施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color w:val="auto"/>
          <w:spacing w:val="0"/>
          <w:sz w:val="32"/>
          <w:szCs w:val="32"/>
          <w:lang w:val="en-US" w:eastAsia="zh-CN"/>
        </w:rPr>
        <w:t>（一）推进生产性服务业高质量提升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。深化服务业攻坚突破行动</w:t>
      </w:r>
      <w:r>
        <w:rPr>
          <w:rFonts w:hint="default" w:ascii="Times New Roman" w:hAnsi="Times New Roman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充分发挥各行业主管部门职能，推动围绕重点指标、升规纳统、项目策划、项目建设等关键环节，切实发挥好业务指导作用，为行业快速发展做好保障。突出对产业链关键企业、权重企业的跟踪服务，对体量大、支撑强、生产经营出现波动的企业实行专项帮扶，助企纾困解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/>
        <w:textAlignment w:val="auto"/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color w:val="auto"/>
          <w:spacing w:val="0"/>
          <w:sz w:val="32"/>
          <w:szCs w:val="32"/>
          <w:lang w:val="en-US" w:eastAsia="zh-CN"/>
        </w:rPr>
        <w:t>（二）着力培育生产性服务业新增长点。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一是切实做好企业升规纳统工作，推动开展持续摸排，对潜力企业及时进行培育，力争全年纳统服务业企业数量实现突破，目前已新增纳统服务业企业8家。二是加力抓好项目建设</w:t>
      </w:r>
      <w:r>
        <w:rPr>
          <w:rFonts w:hint="default" w:ascii="Times New Roman" w:hAnsi="Times New Roman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继续扩大服务业投资需求，积极做好服务业重点项目调度、协调和服务工作，全力落实重点项目落地条件，推进154个市级服务业重点项目完成年度投资</w:t>
      </w:r>
      <w:r>
        <w:rPr>
          <w:rFonts w:hint="default" w:ascii="Times New Roman" w:hAnsi="Times New Roman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20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0亿元以上，促进项目投产达效，增强服务业发展后劲。三是探索二三产分离优化结构</w:t>
      </w:r>
      <w:r>
        <w:rPr>
          <w:rFonts w:hint="default" w:ascii="Times New Roman" w:hAnsi="Times New Roman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snapToGrid/>
          <w:color w:val="auto"/>
          <w:spacing w:val="0"/>
          <w:kern w:val="2"/>
          <w:sz w:val="32"/>
          <w:szCs w:val="32"/>
          <w:lang w:val="en-US" w:eastAsia="zh-CN" w:bidi="ar-SA"/>
        </w:rPr>
        <w:t>针对重点工业企业，尤其是两业融合试点企业，探索剥离发展服务业，鼓励制造业企业剥离研发设计、检验检测、营销贸易、物流运输、软件信息等内设部门，成立独立法人资质的生产性服务业企业，优化产业结构，扩大月度纳统企业数量和规模，提高服务业增加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/>
        <w:textAlignment w:val="auto"/>
        <w:rPr>
          <w:rFonts w:hint="default" w:ascii="Times New Roman" w:hAnsi="Times New Roman" w:cs="Times New Roman"/>
          <w:color w:val="auto"/>
          <w:spacing w:val="0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color w:val="auto"/>
          <w:spacing w:val="0"/>
          <w:sz w:val="32"/>
          <w:szCs w:val="32"/>
          <w:lang w:val="en-US" w:eastAsia="zh-CN"/>
        </w:rPr>
        <w:t>（三）做好政策支持和对上争取。</w:t>
      </w:r>
      <w:r>
        <w:rPr>
          <w:rFonts w:hint="default" w:ascii="Times New Roman" w:hAnsi="Times New Roman" w:cs="Times New Roman"/>
          <w:color w:val="auto"/>
          <w:spacing w:val="0"/>
          <w:sz w:val="32"/>
          <w:szCs w:val="32"/>
        </w:rPr>
        <w:t>落实好新增成长性规上服务业企业奖励支持办法，培育引导服务业企业发展壮大；全力做好对上争取，瞄准省级服务业引导资金、服务业创新中心、两业融合试点、服务业专业人才、生产性服务业领军企业等申报政策，为服务业企业争取更多政策支持，促进企业加快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/>
        <w:textAlignment w:val="auto"/>
        <w:rPr>
          <w:rFonts w:hint="default" w:ascii="Times New Roman" w:hAnsi="Times New Roman" w:eastAsia="仿宋_GB2312" w:cs="Times New Roman"/>
          <w:color w:val="auto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color w:val="auto"/>
          <w:spacing w:val="0"/>
          <w:sz w:val="32"/>
          <w:szCs w:val="32"/>
          <w:lang w:val="en-US" w:eastAsia="zh-CN"/>
        </w:rPr>
        <w:t>（四）加快促进服务业数字化转型。</w:t>
      </w:r>
      <w:r>
        <w:rPr>
          <w:rFonts w:hint="default" w:ascii="Times New Roman" w:hAnsi="Times New Roman" w:eastAsia="仿宋_GB2312" w:cs="Times New Roman"/>
          <w:color w:val="auto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进一步加快生产性服务业数字赋能升级，利用大数据、人工智能、云计算、区块链等技术改造传统生产性服务业，发展工业互联网、智慧物流、数字化供应链管理等新业态。培育数字服务生态</w:t>
      </w:r>
      <w:r>
        <w:rPr>
          <w:rFonts w:hint="default" w:ascii="Times New Roman" w:hAnsi="Times New Roman" w:cs="Times New Roman"/>
          <w:color w:val="auto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color w:val="auto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支持服务型制造、共享经济、平台经济等新模式，推动“服务+制造”深度融合。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lang w:val="en-US" w:eastAsia="zh-CN" w:bidi="ar-SA"/>
        </w:rPr>
        <w:t>下一步，将继续强化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32"/>
          <w:lang w:val="en-US" w:eastAsia="zh-CN" w:bidi="ar-SA"/>
        </w:rPr>
        <w:t>生产性服务业企业调研，掌握行业发展情况，积极采取政策措施促进生产性服务业加快发展，带动服务业发展，为地区经济社会发展做出更多贡献。</w:t>
      </w: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7371"/>
          <w:tab w:val="left" w:pos="7655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3520" w:firstLineChars="1100"/>
        <w:jc w:val="right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淄博市</w:t>
      </w:r>
      <w:r>
        <w:rPr>
          <w:rFonts w:hint="default" w:ascii="Times New Roman" w:hAnsi="Times New Roman" w:cs="Times New Roman"/>
          <w:color w:val="auto"/>
          <w:sz w:val="32"/>
          <w:szCs w:val="32"/>
          <w:lang w:eastAsia="zh-CN"/>
        </w:rPr>
        <w:t>工业和信息化局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tabs>
          <w:tab w:val="left" w:pos="7371"/>
          <w:tab w:val="left" w:pos="7513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2025年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月2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日 </w:t>
      </w:r>
      <w:r>
        <w:rPr>
          <w:rFonts w:hint="default" w:ascii="Times New Roman" w:hAnsi="Times New Roman" w:cs="Times New Roman"/>
          <w:color w:val="auto"/>
          <w:sz w:val="32"/>
          <w:szCs w:val="32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（联系单位：淄博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工业和信息化局</w:t>
      </w:r>
      <w:r>
        <w:rPr>
          <w:rFonts w:hint="default"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，联系人：</w:t>
      </w:r>
      <w:r>
        <w:rPr>
          <w:rFonts w:hint="default" w:ascii="Times New Roman" w:hAnsi="Times New Roman" w:cs="Times New Roman"/>
          <w:snapToGrid w:val="0"/>
          <w:color w:val="auto"/>
          <w:kern w:val="0"/>
          <w:sz w:val="32"/>
          <w:szCs w:val="32"/>
          <w:lang w:eastAsia="zh-CN"/>
        </w:rPr>
        <w:t>王周仁</w:t>
      </w:r>
      <w:r>
        <w:rPr>
          <w:rFonts w:hint="default"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，联系电话：</w:t>
      </w:r>
      <w:r>
        <w:rPr>
          <w:rFonts w:hint="default" w:ascii="Times New Roman" w:hAnsi="Times New Roman" w:eastAsia="仿宋_GB2312" w:cs="Times New Roman"/>
          <w:snapToGrid w:val="0"/>
          <w:color w:val="auto"/>
          <w:kern w:val="0"/>
          <w:sz w:val="32"/>
          <w:szCs w:val="32"/>
          <w:lang w:val="en-US" w:eastAsia="zh-CN"/>
        </w:rPr>
        <w:t>3162369</w:t>
      </w:r>
      <w:r>
        <w:rPr>
          <w:rFonts w:hint="default"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）</w:t>
      </w:r>
    </w:p>
    <w:p>
      <w:pPr>
        <w:rPr>
          <w:rFonts w:hint="default" w:ascii="Times New Roman" w:hAnsi="Times New Roman" w:eastAsia="仿宋_GB2312" w:cs="Times New Roman"/>
          <w:spacing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pacing w:val="0"/>
          <w:sz w:val="32"/>
          <w:szCs w:val="32"/>
          <w:lang w:eastAsia="zh-CN"/>
        </w:rPr>
        <w:t>（此件公开发布）</w:t>
      </w: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pStyle w:val="2"/>
        <w:rPr>
          <w:rFonts w:hint="default" w:ascii="Times New Roman" w:hAnsi="Times New Roman" w:eastAsia="仿宋_GB2312" w:cs="Times New Roman"/>
          <w:spacing w:val="-2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pBdr>
          <w:top w:val="single" w:color="auto" w:sz="8" w:space="1"/>
          <w:left w:val="none" w:color="auto" w:sz="0" w:space="4"/>
          <w:bottom w:val="single" w:color="auto" w:sz="8" w:space="1"/>
          <w:right w:val="none" w:color="auto" w:sz="0" w:space="4"/>
          <w:between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280" w:firstLineChars="100"/>
        <w:jc w:val="both"/>
        <w:textAlignment w:val="auto"/>
        <w:rPr>
          <w:rFonts w:hint="default" w:ascii="Times New Roman" w:hAnsi="Times New Roman" w:eastAsia="仿宋_GB2312" w:cs="Times New Roman"/>
          <w:spacing w:val="0"/>
          <w:sz w:val="28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spacing w:val="0"/>
          <w:sz w:val="28"/>
          <w:szCs w:val="28"/>
        </w:rPr>
        <w:t>抄送：市委办公室、市政府办公室</w:t>
      </w:r>
      <w:r>
        <w:rPr>
          <w:rFonts w:hint="default" w:ascii="Times New Roman" w:hAnsi="Times New Roman" w:eastAsia="仿宋_GB2312" w:cs="Times New Roman"/>
          <w:spacing w:val="0"/>
          <w:sz w:val="28"/>
          <w:szCs w:val="28"/>
          <w:lang w:eastAsia="zh-CN"/>
        </w:rPr>
        <w:t>，</w:t>
      </w:r>
      <w:r>
        <w:rPr>
          <w:rFonts w:hint="default" w:ascii="Times New Roman" w:hAnsi="Times New Roman" w:eastAsia="仿宋_GB2312" w:cs="Times New Roman"/>
          <w:spacing w:val="0"/>
          <w:sz w:val="28"/>
          <w:szCs w:val="28"/>
        </w:rPr>
        <w:t>市</w:t>
      </w:r>
      <w:r>
        <w:rPr>
          <w:rFonts w:hint="default" w:ascii="Times New Roman" w:hAnsi="Times New Roman" w:eastAsia="仿宋_GB2312" w:cs="Times New Roman"/>
          <w:spacing w:val="0"/>
          <w:sz w:val="28"/>
          <w:szCs w:val="28"/>
          <w:lang w:eastAsia="zh-CN"/>
        </w:rPr>
        <w:t>人大常委会代表</w:t>
      </w:r>
      <w:r>
        <w:rPr>
          <w:rFonts w:hint="default" w:ascii="Times New Roman" w:hAnsi="Times New Roman" w:eastAsia="仿宋_GB2312" w:cs="Times New Roman"/>
          <w:spacing w:val="0"/>
          <w:sz w:val="28"/>
          <w:szCs w:val="28"/>
        </w:rPr>
        <w:t>工作委员会</w:t>
      </w:r>
      <w:r>
        <w:rPr>
          <w:rFonts w:hint="default" w:ascii="Times New Roman" w:hAnsi="Times New Roman" w:eastAsia="仿宋_GB2312" w:cs="Times New Roman"/>
          <w:spacing w:val="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pBdr>
          <w:top w:val="single" w:color="auto" w:sz="8" w:space="1"/>
          <w:left w:val="none" w:color="auto" w:sz="0" w:space="4"/>
          <w:bottom w:val="single" w:color="auto" w:sz="8" w:space="1"/>
          <w:right w:val="none" w:color="auto" w:sz="0" w:space="4"/>
          <w:between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280" w:firstLineChars="100"/>
        <w:jc w:val="both"/>
        <w:textAlignment w:val="auto"/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淄博市工业和信息化局办公室              2025年7月22日印发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1134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altName w:val="Arial Unicode MS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ind w:firstLine="360"/>
    </w:pPr>
    <w:r>
      <w:rPr>
        <w:sz w:val="18"/>
      </w:rPr>
      <w:pict>
        <v:shape id="_x0000_s4098" o:spid="_x0000_s4098" o:spt="202" type="#_x0000_t202" style="position:absolute;left:0pt;margin-top:0pt;height:144pt;width:56.7pt;mso-position-horizontal:outside;mso-position-horizontal-relative:margin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10"/>
                  <w:rPr>
                    <w:rFonts w:hint="eastAsia" w:eastAsia="仿宋_GB2312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>—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  <w:lang w:eastAsia="zh-CN"/>
                  </w:rPr>
                  <w:t xml:space="preserve"> 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  <w:lang w:eastAsia="zh-CN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  <w:lang w:eastAsia="zh-CN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  <w:lang w:eastAsia="zh-CN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  <w:lang w:eastAsia="zh-CN"/>
                  </w:rPr>
                  <w:t>1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000000"/>
    <w:rsid w:val="00441793"/>
    <w:rsid w:val="004E0863"/>
    <w:rsid w:val="008760ED"/>
    <w:rsid w:val="00E6284A"/>
    <w:rsid w:val="00FB072D"/>
    <w:rsid w:val="01A22C15"/>
    <w:rsid w:val="01A52705"/>
    <w:rsid w:val="01BD7A4F"/>
    <w:rsid w:val="01E46D89"/>
    <w:rsid w:val="01EE7C08"/>
    <w:rsid w:val="01F33470"/>
    <w:rsid w:val="02151639"/>
    <w:rsid w:val="023D293E"/>
    <w:rsid w:val="027520D7"/>
    <w:rsid w:val="02A4476B"/>
    <w:rsid w:val="02D908B8"/>
    <w:rsid w:val="02DD1A2B"/>
    <w:rsid w:val="02E334E5"/>
    <w:rsid w:val="03261624"/>
    <w:rsid w:val="033E071B"/>
    <w:rsid w:val="03675EC4"/>
    <w:rsid w:val="036839EA"/>
    <w:rsid w:val="036A7762"/>
    <w:rsid w:val="03A74512"/>
    <w:rsid w:val="03DB41BC"/>
    <w:rsid w:val="040556DD"/>
    <w:rsid w:val="040A684F"/>
    <w:rsid w:val="04367644"/>
    <w:rsid w:val="0438668D"/>
    <w:rsid w:val="044E0E32"/>
    <w:rsid w:val="04545D1C"/>
    <w:rsid w:val="047D34C5"/>
    <w:rsid w:val="04956A61"/>
    <w:rsid w:val="04A15406"/>
    <w:rsid w:val="0534627A"/>
    <w:rsid w:val="054D733B"/>
    <w:rsid w:val="05883ED0"/>
    <w:rsid w:val="059A3C03"/>
    <w:rsid w:val="060C68AF"/>
    <w:rsid w:val="0644429B"/>
    <w:rsid w:val="06456265"/>
    <w:rsid w:val="0664493D"/>
    <w:rsid w:val="068B1EC9"/>
    <w:rsid w:val="06935222"/>
    <w:rsid w:val="069D7E4F"/>
    <w:rsid w:val="06A50AB1"/>
    <w:rsid w:val="06F37A6F"/>
    <w:rsid w:val="07013CDC"/>
    <w:rsid w:val="07320597"/>
    <w:rsid w:val="07593D76"/>
    <w:rsid w:val="07634BF4"/>
    <w:rsid w:val="076B3AA9"/>
    <w:rsid w:val="07740BAF"/>
    <w:rsid w:val="077E558A"/>
    <w:rsid w:val="07AC659B"/>
    <w:rsid w:val="08F301FA"/>
    <w:rsid w:val="092C7268"/>
    <w:rsid w:val="093A7267"/>
    <w:rsid w:val="09497E1A"/>
    <w:rsid w:val="095A5B83"/>
    <w:rsid w:val="09A02B52"/>
    <w:rsid w:val="09F92D34"/>
    <w:rsid w:val="09FE6E56"/>
    <w:rsid w:val="0A2F0DBE"/>
    <w:rsid w:val="0A432ABB"/>
    <w:rsid w:val="0A474359"/>
    <w:rsid w:val="0A747118"/>
    <w:rsid w:val="0A9F4195"/>
    <w:rsid w:val="0ADA341F"/>
    <w:rsid w:val="0ADB0F46"/>
    <w:rsid w:val="0B1105A6"/>
    <w:rsid w:val="0B2428ED"/>
    <w:rsid w:val="0B2D79F3"/>
    <w:rsid w:val="0B584344"/>
    <w:rsid w:val="0B6D3A32"/>
    <w:rsid w:val="0B8C5B00"/>
    <w:rsid w:val="0BA15CEB"/>
    <w:rsid w:val="0BDF6813"/>
    <w:rsid w:val="0C1C7A68"/>
    <w:rsid w:val="0C232BA4"/>
    <w:rsid w:val="0C3231C2"/>
    <w:rsid w:val="0C9F66CF"/>
    <w:rsid w:val="0CB35CD6"/>
    <w:rsid w:val="0D077DD0"/>
    <w:rsid w:val="0D2F0B75"/>
    <w:rsid w:val="0D335069"/>
    <w:rsid w:val="0D786F20"/>
    <w:rsid w:val="0DDA1988"/>
    <w:rsid w:val="0E0F1632"/>
    <w:rsid w:val="0E214EC1"/>
    <w:rsid w:val="0E2F75DE"/>
    <w:rsid w:val="0E341099"/>
    <w:rsid w:val="0E5434E9"/>
    <w:rsid w:val="0E686F94"/>
    <w:rsid w:val="0E7B0A75"/>
    <w:rsid w:val="0E941B37"/>
    <w:rsid w:val="0EB36461"/>
    <w:rsid w:val="0EBA0CEE"/>
    <w:rsid w:val="0EC56195"/>
    <w:rsid w:val="0F0F11BE"/>
    <w:rsid w:val="0F1210E4"/>
    <w:rsid w:val="0F264E85"/>
    <w:rsid w:val="0F360E40"/>
    <w:rsid w:val="0F470958"/>
    <w:rsid w:val="0F490B74"/>
    <w:rsid w:val="0F5512C6"/>
    <w:rsid w:val="0F621C35"/>
    <w:rsid w:val="0F6C4862"/>
    <w:rsid w:val="0F87344A"/>
    <w:rsid w:val="0F955B67"/>
    <w:rsid w:val="0F9F69E6"/>
    <w:rsid w:val="0FD52407"/>
    <w:rsid w:val="0FDC3796"/>
    <w:rsid w:val="0FE73EE9"/>
    <w:rsid w:val="0FF30ADF"/>
    <w:rsid w:val="100B7BD7"/>
    <w:rsid w:val="1021564D"/>
    <w:rsid w:val="102869DB"/>
    <w:rsid w:val="10352221"/>
    <w:rsid w:val="106A6FF4"/>
    <w:rsid w:val="106D43EE"/>
    <w:rsid w:val="107C0AD5"/>
    <w:rsid w:val="107F4121"/>
    <w:rsid w:val="10861E06"/>
    <w:rsid w:val="108F6A5A"/>
    <w:rsid w:val="10A02A15"/>
    <w:rsid w:val="10A1053B"/>
    <w:rsid w:val="10AD5132"/>
    <w:rsid w:val="11DD1A47"/>
    <w:rsid w:val="11F1104F"/>
    <w:rsid w:val="12282CC2"/>
    <w:rsid w:val="12372F05"/>
    <w:rsid w:val="12527D3F"/>
    <w:rsid w:val="12655CC4"/>
    <w:rsid w:val="129640D0"/>
    <w:rsid w:val="12AB56A1"/>
    <w:rsid w:val="12B5207C"/>
    <w:rsid w:val="12CD1ABC"/>
    <w:rsid w:val="12E3308D"/>
    <w:rsid w:val="12E60488"/>
    <w:rsid w:val="13041C5B"/>
    <w:rsid w:val="1321035B"/>
    <w:rsid w:val="135D2E40"/>
    <w:rsid w:val="13AE71F7"/>
    <w:rsid w:val="13BD38DE"/>
    <w:rsid w:val="13F11F07"/>
    <w:rsid w:val="13F84916"/>
    <w:rsid w:val="14157276"/>
    <w:rsid w:val="142E20E6"/>
    <w:rsid w:val="143040B0"/>
    <w:rsid w:val="14321BD6"/>
    <w:rsid w:val="145C4EA5"/>
    <w:rsid w:val="14726477"/>
    <w:rsid w:val="147E306D"/>
    <w:rsid w:val="14B46A8F"/>
    <w:rsid w:val="14C01613"/>
    <w:rsid w:val="14DB226E"/>
    <w:rsid w:val="150A4901"/>
    <w:rsid w:val="15437E13"/>
    <w:rsid w:val="154D47EE"/>
    <w:rsid w:val="15761F97"/>
    <w:rsid w:val="15A87402"/>
    <w:rsid w:val="16014ED0"/>
    <w:rsid w:val="160B0931"/>
    <w:rsid w:val="16204C39"/>
    <w:rsid w:val="163B54B5"/>
    <w:rsid w:val="166444E5"/>
    <w:rsid w:val="16895CFA"/>
    <w:rsid w:val="16976668"/>
    <w:rsid w:val="16BB4430"/>
    <w:rsid w:val="16BC60CF"/>
    <w:rsid w:val="16BE1E47"/>
    <w:rsid w:val="179D1A5D"/>
    <w:rsid w:val="179E4A77"/>
    <w:rsid w:val="17E01949"/>
    <w:rsid w:val="17FF2717"/>
    <w:rsid w:val="180C273E"/>
    <w:rsid w:val="18131D1F"/>
    <w:rsid w:val="18187335"/>
    <w:rsid w:val="184C3483"/>
    <w:rsid w:val="1857669B"/>
    <w:rsid w:val="185F31B6"/>
    <w:rsid w:val="188B7B07"/>
    <w:rsid w:val="189D783A"/>
    <w:rsid w:val="18B828C6"/>
    <w:rsid w:val="18EE62E8"/>
    <w:rsid w:val="19395765"/>
    <w:rsid w:val="194B7296"/>
    <w:rsid w:val="194F322A"/>
    <w:rsid w:val="19A76BC3"/>
    <w:rsid w:val="19AF3CC9"/>
    <w:rsid w:val="19C01A32"/>
    <w:rsid w:val="19EC2827"/>
    <w:rsid w:val="1A473F02"/>
    <w:rsid w:val="1A4E703E"/>
    <w:rsid w:val="1A5328A6"/>
    <w:rsid w:val="1AC83294"/>
    <w:rsid w:val="1AD43235"/>
    <w:rsid w:val="1AD87250"/>
    <w:rsid w:val="1AE4406F"/>
    <w:rsid w:val="1B2B3823"/>
    <w:rsid w:val="1B6D7998"/>
    <w:rsid w:val="1B79633D"/>
    <w:rsid w:val="1BB43819"/>
    <w:rsid w:val="1BDB0DA5"/>
    <w:rsid w:val="1BEF4851"/>
    <w:rsid w:val="1C2C7FE2"/>
    <w:rsid w:val="1C4F4890"/>
    <w:rsid w:val="1C821221"/>
    <w:rsid w:val="1CBC0BD7"/>
    <w:rsid w:val="1CFA16FF"/>
    <w:rsid w:val="1D1722B1"/>
    <w:rsid w:val="1D181B85"/>
    <w:rsid w:val="1D210A3A"/>
    <w:rsid w:val="1D2B68FA"/>
    <w:rsid w:val="1D3A3BEE"/>
    <w:rsid w:val="1D7F1C04"/>
    <w:rsid w:val="1DB16262"/>
    <w:rsid w:val="1DB63878"/>
    <w:rsid w:val="1DC046F7"/>
    <w:rsid w:val="1DE859FC"/>
    <w:rsid w:val="1DF60118"/>
    <w:rsid w:val="1E2A7DC2"/>
    <w:rsid w:val="1E2C3B3A"/>
    <w:rsid w:val="1E307F52"/>
    <w:rsid w:val="1EAE0C12"/>
    <w:rsid w:val="1EBB0A1A"/>
    <w:rsid w:val="1ECC2C27"/>
    <w:rsid w:val="1F640F4B"/>
    <w:rsid w:val="1F6966C8"/>
    <w:rsid w:val="1F8359DC"/>
    <w:rsid w:val="1FFC578E"/>
    <w:rsid w:val="203D202F"/>
    <w:rsid w:val="206550E2"/>
    <w:rsid w:val="209D0D1F"/>
    <w:rsid w:val="20CA763A"/>
    <w:rsid w:val="20DB35F6"/>
    <w:rsid w:val="20EF0E4F"/>
    <w:rsid w:val="20FE3735"/>
    <w:rsid w:val="210E39CB"/>
    <w:rsid w:val="211014F1"/>
    <w:rsid w:val="21134B3E"/>
    <w:rsid w:val="2136082C"/>
    <w:rsid w:val="214967B1"/>
    <w:rsid w:val="21871088"/>
    <w:rsid w:val="218D48F0"/>
    <w:rsid w:val="21B856E5"/>
    <w:rsid w:val="21D544E9"/>
    <w:rsid w:val="21E12E8E"/>
    <w:rsid w:val="22047D03"/>
    <w:rsid w:val="22237002"/>
    <w:rsid w:val="22460F43"/>
    <w:rsid w:val="22673393"/>
    <w:rsid w:val="227C4964"/>
    <w:rsid w:val="231D4771"/>
    <w:rsid w:val="233F60BE"/>
    <w:rsid w:val="23621DAC"/>
    <w:rsid w:val="23737B15"/>
    <w:rsid w:val="2383244E"/>
    <w:rsid w:val="238E494F"/>
    <w:rsid w:val="23955CDE"/>
    <w:rsid w:val="23D34A58"/>
    <w:rsid w:val="240D7F6A"/>
    <w:rsid w:val="244A4D1A"/>
    <w:rsid w:val="244F0582"/>
    <w:rsid w:val="246B4C91"/>
    <w:rsid w:val="247C6EEA"/>
    <w:rsid w:val="24E24F53"/>
    <w:rsid w:val="24F133E8"/>
    <w:rsid w:val="25012E51"/>
    <w:rsid w:val="252437BD"/>
    <w:rsid w:val="25547F69"/>
    <w:rsid w:val="25564F1A"/>
    <w:rsid w:val="256040C9"/>
    <w:rsid w:val="257302A1"/>
    <w:rsid w:val="257A162F"/>
    <w:rsid w:val="2593449F"/>
    <w:rsid w:val="25AB3597"/>
    <w:rsid w:val="25AD78E2"/>
    <w:rsid w:val="25D16D75"/>
    <w:rsid w:val="2665408D"/>
    <w:rsid w:val="269C3827"/>
    <w:rsid w:val="26AD333E"/>
    <w:rsid w:val="26E56F7C"/>
    <w:rsid w:val="26EB3E67"/>
    <w:rsid w:val="26F23447"/>
    <w:rsid w:val="27545AF9"/>
    <w:rsid w:val="276C144B"/>
    <w:rsid w:val="27A42993"/>
    <w:rsid w:val="27AE55C0"/>
    <w:rsid w:val="27B8184D"/>
    <w:rsid w:val="27BD5803"/>
    <w:rsid w:val="27F05BD9"/>
    <w:rsid w:val="280D0539"/>
    <w:rsid w:val="28BE7A85"/>
    <w:rsid w:val="28E374EB"/>
    <w:rsid w:val="29080D00"/>
    <w:rsid w:val="294F4B81"/>
    <w:rsid w:val="29A21154"/>
    <w:rsid w:val="2A1262DA"/>
    <w:rsid w:val="2A1A2140"/>
    <w:rsid w:val="2A4B359A"/>
    <w:rsid w:val="2A726D79"/>
    <w:rsid w:val="2A7A6258"/>
    <w:rsid w:val="2AC5334C"/>
    <w:rsid w:val="2ACE1AD5"/>
    <w:rsid w:val="2ADF3F76"/>
    <w:rsid w:val="2AE01F34"/>
    <w:rsid w:val="2B013C59"/>
    <w:rsid w:val="2B3E4EAD"/>
    <w:rsid w:val="2B563FA5"/>
    <w:rsid w:val="2B612949"/>
    <w:rsid w:val="2B6E2239"/>
    <w:rsid w:val="2B793AD0"/>
    <w:rsid w:val="2B8723B0"/>
    <w:rsid w:val="2BAC62BA"/>
    <w:rsid w:val="2BCA4992"/>
    <w:rsid w:val="2BCD5161"/>
    <w:rsid w:val="2BCE6231"/>
    <w:rsid w:val="2BCF1FA9"/>
    <w:rsid w:val="2BE9306B"/>
    <w:rsid w:val="2BFB9588"/>
    <w:rsid w:val="2C9C1E8B"/>
    <w:rsid w:val="2C9C632F"/>
    <w:rsid w:val="2CA927FA"/>
    <w:rsid w:val="2CB76CC5"/>
    <w:rsid w:val="2CBA67B5"/>
    <w:rsid w:val="2CC15D95"/>
    <w:rsid w:val="2CC80ED2"/>
    <w:rsid w:val="2D1A7254"/>
    <w:rsid w:val="2D1F0C51"/>
    <w:rsid w:val="2D2500D2"/>
    <w:rsid w:val="2D297497"/>
    <w:rsid w:val="2D2D51D9"/>
    <w:rsid w:val="2D30023E"/>
    <w:rsid w:val="2D79041E"/>
    <w:rsid w:val="2D961A5A"/>
    <w:rsid w:val="2D964B2C"/>
    <w:rsid w:val="2DEF06E0"/>
    <w:rsid w:val="2E1F2D74"/>
    <w:rsid w:val="2E2501F1"/>
    <w:rsid w:val="2E2B4D45"/>
    <w:rsid w:val="2E464EB6"/>
    <w:rsid w:val="2E5B3A05"/>
    <w:rsid w:val="2E7D5CEC"/>
    <w:rsid w:val="2E9B6172"/>
    <w:rsid w:val="2EBE07DF"/>
    <w:rsid w:val="2EED3A57"/>
    <w:rsid w:val="2EFFE110"/>
    <w:rsid w:val="2F0C0E5F"/>
    <w:rsid w:val="2F1877C3"/>
    <w:rsid w:val="2F307202"/>
    <w:rsid w:val="2F6F4FF5"/>
    <w:rsid w:val="2F77098D"/>
    <w:rsid w:val="2F7B047E"/>
    <w:rsid w:val="2F7C41F6"/>
    <w:rsid w:val="2F8D01B1"/>
    <w:rsid w:val="304940D8"/>
    <w:rsid w:val="30890978"/>
    <w:rsid w:val="310F3573"/>
    <w:rsid w:val="312B7C81"/>
    <w:rsid w:val="315F080E"/>
    <w:rsid w:val="31E21AC1"/>
    <w:rsid w:val="32286DC6"/>
    <w:rsid w:val="324F5BF1"/>
    <w:rsid w:val="330C763F"/>
    <w:rsid w:val="333252F7"/>
    <w:rsid w:val="33492641"/>
    <w:rsid w:val="33705E1F"/>
    <w:rsid w:val="337D3FD2"/>
    <w:rsid w:val="33C53157"/>
    <w:rsid w:val="33C8696E"/>
    <w:rsid w:val="340F5638"/>
    <w:rsid w:val="34580D8D"/>
    <w:rsid w:val="34AA5361"/>
    <w:rsid w:val="34C603ED"/>
    <w:rsid w:val="34F658CF"/>
    <w:rsid w:val="35AB313F"/>
    <w:rsid w:val="361E7DB5"/>
    <w:rsid w:val="36203B2D"/>
    <w:rsid w:val="36575075"/>
    <w:rsid w:val="36877708"/>
    <w:rsid w:val="368A544A"/>
    <w:rsid w:val="36946BC1"/>
    <w:rsid w:val="36E032BC"/>
    <w:rsid w:val="36FF7BE6"/>
    <w:rsid w:val="37E64AD3"/>
    <w:rsid w:val="37F7266B"/>
    <w:rsid w:val="3810197F"/>
    <w:rsid w:val="38BB5D8F"/>
    <w:rsid w:val="38BD5663"/>
    <w:rsid w:val="38D34E86"/>
    <w:rsid w:val="391159AF"/>
    <w:rsid w:val="391A2AB5"/>
    <w:rsid w:val="392456E2"/>
    <w:rsid w:val="394C69E7"/>
    <w:rsid w:val="398E34A3"/>
    <w:rsid w:val="39B747A8"/>
    <w:rsid w:val="39EE4817"/>
    <w:rsid w:val="3A35391F"/>
    <w:rsid w:val="3A55796B"/>
    <w:rsid w:val="3AB64A60"/>
    <w:rsid w:val="3ACF167E"/>
    <w:rsid w:val="3AE0388B"/>
    <w:rsid w:val="3AE50EA1"/>
    <w:rsid w:val="3B1A3241"/>
    <w:rsid w:val="3B424545"/>
    <w:rsid w:val="3B5322AF"/>
    <w:rsid w:val="3BCE5DD9"/>
    <w:rsid w:val="3BFD5223"/>
    <w:rsid w:val="3C0D6901"/>
    <w:rsid w:val="3C157564"/>
    <w:rsid w:val="3C3D6ABB"/>
    <w:rsid w:val="3C61334E"/>
    <w:rsid w:val="3CEA279F"/>
    <w:rsid w:val="3D17730C"/>
    <w:rsid w:val="3D3D4FC4"/>
    <w:rsid w:val="3D42082D"/>
    <w:rsid w:val="3D516CC2"/>
    <w:rsid w:val="3D521369"/>
    <w:rsid w:val="3D7D2095"/>
    <w:rsid w:val="3D864BBD"/>
    <w:rsid w:val="3DE82996"/>
    <w:rsid w:val="3DEB0EC4"/>
    <w:rsid w:val="3DF53AF1"/>
    <w:rsid w:val="3E38578C"/>
    <w:rsid w:val="3E492731"/>
    <w:rsid w:val="3E5500EC"/>
    <w:rsid w:val="3EE6168C"/>
    <w:rsid w:val="3EEC6CA2"/>
    <w:rsid w:val="3F180A9E"/>
    <w:rsid w:val="3F6C7DE3"/>
    <w:rsid w:val="3FEA0D08"/>
    <w:rsid w:val="3FEFC4BD"/>
    <w:rsid w:val="3FFF1C98"/>
    <w:rsid w:val="40093884"/>
    <w:rsid w:val="40387CC5"/>
    <w:rsid w:val="40784565"/>
    <w:rsid w:val="409018AF"/>
    <w:rsid w:val="409A0980"/>
    <w:rsid w:val="40C357E1"/>
    <w:rsid w:val="40D55514"/>
    <w:rsid w:val="40E35E83"/>
    <w:rsid w:val="4114603C"/>
    <w:rsid w:val="41270BD1"/>
    <w:rsid w:val="41306BEE"/>
    <w:rsid w:val="4157061F"/>
    <w:rsid w:val="41704F0E"/>
    <w:rsid w:val="41874A60"/>
    <w:rsid w:val="41A573A1"/>
    <w:rsid w:val="41B4781F"/>
    <w:rsid w:val="41CF4659"/>
    <w:rsid w:val="41D37CA5"/>
    <w:rsid w:val="41FF4F3E"/>
    <w:rsid w:val="428B0580"/>
    <w:rsid w:val="429531AD"/>
    <w:rsid w:val="42E859D2"/>
    <w:rsid w:val="42F02403"/>
    <w:rsid w:val="431E7646"/>
    <w:rsid w:val="4335673E"/>
    <w:rsid w:val="43D9356D"/>
    <w:rsid w:val="440305EA"/>
    <w:rsid w:val="440700DA"/>
    <w:rsid w:val="441365D8"/>
    <w:rsid w:val="448B2AB9"/>
    <w:rsid w:val="449851D6"/>
    <w:rsid w:val="44B02B7C"/>
    <w:rsid w:val="44BA15F0"/>
    <w:rsid w:val="44D02BC2"/>
    <w:rsid w:val="44DC3315"/>
    <w:rsid w:val="44ED72D0"/>
    <w:rsid w:val="44F00B6E"/>
    <w:rsid w:val="44FA379B"/>
    <w:rsid w:val="44FF34A7"/>
    <w:rsid w:val="455E7EDC"/>
    <w:rsid w:val="45671F9C"/>
    <w:rsid w:val="456926CF"/>
    <w:rsid w:val="45B44292"/>
    <w:rsid w:val="45B61DB8"/>
    <w:rsid w:val="45B85506"/>
    <w:rsid w:val="45B93656"/>
    <w:rsid w:val="45E9646F"/>
    <w:rsid w:val="46115240"/>
    <w:rsid w:val="462140AB"/>
    <w:rsid w:val="463D1F4F"/>
    <w:rsid w:val="465F5FAB"/>
    <w:rsid w:val="46923296"/>
    <w:rsid w:val="46C40504"/>
    <w:rsid w:val="46F54B62"/>
    <w:rsid w:val="470E5B90"/>
    <w:rsid w:val="478C7274"/>
    <w:rsid w:val="479B74B7"/>
    <w:rsid w:val="47CA38F8"/>
    <w:rsid w:val="47D26C51"/>
    <w:rsid w:val="47FC5A7C"/>
    <w:rsid w:val="482A25E9"/>
    <w:rsid w:val="485E533F"/>
    <w:rsid w:val="4871646A"/>
    <w:rsid w:val="48EB7FCA"/>
    <w:rsid w:val="49066BB2"/>
    <w:rsid w:val="491D214E"/>
    <w:rsid w:val="491D5CAA"/>
    <w:rsid w:val="491F5EC6"/>
    <w:rsid w:val="492E2C7C"/>
    <w:rsid w:val="4933371F"/>
    <w:rsid w:val="493C4382"/>
    <w:rsid w:val="494D6749"/>
    <w:rsid w:val="49DE7B2F"/>
    <w:rsid w:val="4A1277D9"/>
    <w:rsid w:val="4A2D63C1"/>
    <w:rsid w:val="4A4F3C7C"/>
    <w:rsid w:val="4A804742"/>
    <w:rsid w:val="4A9D2C6A"/>
    <w:rsid w:val="4AAA7A11"/>
    <w:rsid w:val="4B7A3887"/>
    <w:rsid w:val="4B8D35BB"/>
    <w:rsid w:val="4B9009B5"/>
    <w:rsid w:val="4B920D53"/>
    <w:rsid w:val="4BCF3BD3"/>
    <w:rsid w:val="4BEB02E1"/>
    <w:rsid w:val="4BFE6267"/>
    <w:rsid w:val="4C1C493F"/>
    <w:rsid w:val="4C6065D9"/>
    <w:rsid w:val="4CFF4044"/>
    <w:rsid w:val="4D4072EE"/>
    <w:rsid w:val="4DA42E3E"/>
    <w:rsid w:val="4DBA440F"/>
    <w:rsid w:val="4DDA6BF5"/>
    <w:rsid w:val="4E0B6A19"/>
    <w:rsid w:val="4E197388"/>
    <w:rsid w:val="4E1C0BFA"/>
    <w:rsid w:val="4E4F2DA9"/>
    <w:rsid w:val="4E9904C8"/>
    <w:rsid w:val="4F043B94"/>
    <w:rsid w:val="4F276D72"/>
    <w:rsid w:val="4F860A4D"/>
    <w:rsid w:val="4F952A3E"/>
    <w:rsid w:val="4F9A44F8"/>
    <w:rsid w:val="4FC03A74"/>
    <w:rsid w:val="4FC7696F"/>
    <w:rsid w:val="4FE70DC0"/>
    <w:rsid w:val="4FFE51AD"/>
    <w:rsid w:val="50011E81"/>
    <w:rsid w:val="50120532"/>
    <w:rsid w:val="50584677"/>
    <w:rsid w:val="507408A5"/>
    <w:rsid w:val="50760AC1"/>
    <w:rsid w:val="50A13664"/>
    <w:rsid w:val="50F32112"/>
    <w:rsid w:val="50FD6AED"/>
    <w:rsid w:val="510559A1"/>
    <w:rsid w:val="512C1180"/>
    <w:rsid w:val="519F7BA4"/>
    <w:rsid w:val="51D84E64"/>
    <w:rsid w:val="51DB6702"/>
    <w:rsid w:val="522D51B0"/>
    <w:rsid w:val="52435292"/>
    <w:rsid w:val="52665D96"/>
    <w:rsid w:val="526A01B2"/>
    <w:rsid w:val="526B3F2A"/>
    <w:rsid w:val="528C45CC"/>
    <w:rsid w:val="52B4142D"/>
    <w:rsid w:val="52B92EE7"/>
    <w:rsid w:val="52BC4786"/>
    <w:rsid w:val="53034162"/>
    <w:rsid w:val="530A3743"/>
    <w:rsid w:val="532A16EF"/>
    <w:rsid w:val="532C190B"/>
    <w:rsid w:val="532C36B9"/>
    <w:rsid w:val="533D7674"/>
    <w:rsid w:val="53486019"/>
    <w:rsid w:val="537F5EDF"/>
    <w:rsid w:val="53B92A73"/>
    <w:rsid w:val="53DD49B3"/>
    <w:rsid w:val="53ED65D0"/>
    <w:rsid w:val="53F86A2E"/>
    <w:rsid w:val="53FC12DE"/>
    <w:rsid w:val="540461EB"/>
    <w:rsid w:val="54085ED4"/>
    <w:rsid w:val="540939FA"/>
    <w:rsid w:val="542632C3"/>
    <w:rsid w:val="5427661A"/>
    <w:rsid w:val="54330A77"/>
    <w:rsid w:val="547F3CBD"/>
    <w:rsid w:val="54815C87"/>
    <w:rsid w:val="54A84FC1"/>
    <w:rsid w:val="54B95421"/>
    <w:rsid w:val="54CA318A"/>
    <w:rsid w:val="54FE4BE1"/>
    <w:rsid w:val="550B5550"/>
    <w:rsid w:val="557C1FAA"/>
    <w:rsid w:val="558570B1"/>
    <w:rsid w:val="5596306C"/>
    <w:rsid w:val="55A15170"/>
    <w:rsid w:val="55C7591B"/>
    <w:rsid w:val="55D83684"/>
    <w:rsid w:val="55F04E72"/>
    <w:rsid w:val="55F85AD5"/>
    <w:rsid w:val="56026953"/>
    <w:rsid w:val="561C5C67"/>
    <w:rsid w:val="56344356"/>
    <w:rsid w:val="565C42B5"/>
    <w:rsid w:val="57437223"/>
    <w:rsid w:val="579B705F"/>
    <w:rsid w:val="57A53A3A"/>
    <w:rsid w:val="57BE3060"/>
    <w:rsid w:val="57EE3633"/>
    <w:rsid w:val="57F73DB5"/>
    <w:rsid w:val="57FD73D2"/>
    <w:rsid w:val="585132BE"/>
    <w:rsid w:val="5866141B"/>
    <w:rsid w:val="58873140"/>
    <w:rsid w:val="58953AAF"/>
    <w:rsid w:val="589D0BB5"/>
    <w:rsid w:val="589F492D"/>
    <w:rsid w:val="58A12453"/>
    <w:rsid w:val="58CB5722"/>
    <w:rsid w:val="591946E0"/>
    <w:rsid w:val="591E1CF6"/>
    <w:rsid w:val="59215342"/>
    <w:rsid w:val="59411541"/>
    <w:rsid w:val="59777658"/>
    <w:rsid w:val="59A246D5"/>
    <w:rsid w:val="59BA6E79"/>
    <w:rsid w:val="59C26B25"/>
    <w:rsid w:val="5A0A5DD6"/>
    <w:rsid w:val="5A132EDD"/>
    <w:rsid w:val="5A386DE8"/>
    <w:rsid w:val="5A7122F9"/>
    <w:rsid w:val="5ABC3575"/>
    <w:rsid w:val="5AC661A1"/>
    <w:rsid w:val="5AD703AE"/>
    <w:rsid w:val="5B084A0C"/>
    <w:rsid w:val="5B0F5D9A"/>
    <w:rsid w:val="5B2F1F99"/>
    <w:rsid w:val="5B7E082A"/>
    <w:rsid w:val="5B8D3163"/>
    <w:rsid w:val="5BA67D81"/>
    <w:rsid w:val="5BAD55B3"/>
    <w:rsid w:val="5BBE50CA"/>
    <w:rsid w:val="5BF154A0"/>
    <w:rsid w:val="5BFB1E7B"/>
    <w:rsid w:val="5C2D3FFE"/>
    <w:rsid w:val="5C6B34A4"/>
    <w:rsid w:val="5CBF559E"/>
    <w:rsid w:val="5D121B72"/>
    <w:rsid w:val="5D9C58DF"/>
    <w:rsid w:val="5D9E51B4"/>
    <w:rsid w:val="5DA54794"/>
    <w:rsid w:val="5DC56BE4"/>
    <w:rsid w:val="5DCF35BF"/>
    <w:rsid w:val="5DDAF244"/>
    <w:rsid w:val="5DE3706A"/>
    <w:rsid w:val="5DEF5A0F"/>
    <w:rsid w:val="5DF94AE0"/>
    <w:rsid w:val="5EA507C4"/>
    <w:rsid w:val="5ECB022A"/>
    <w:rsid w:val="5F1D25F2"/>
    <w:rsid w:val="5F5E109E"/>
    <w:rsid w:val="5F661D01"/>
    <w:rsid w:val="5F6FA8AB"/>
    <w:rsid w:val="5F7C20B7"/>
    <w:rsid w:val="5F7C32D2"/>
    <w:rsid w:val="5FDC43ED"/>
    <w:rsid w:val="5FFF12BD"/>
    <w:rsid w:val="6022031E"/>
    <w:rsid w:val="60561D75"/>
    <w:rsid w:val="605E6E7C"/>
    <w:rsid w:val="607A58AC"/>
    <w:rsid w:val="609F196E"/>
    <w:rsid w:val="60CC332B"/>
    <w:rsid w:val="60E27AAD"/>
    <w:rsid w:val="60E47381"/>
    <w:rsid w:val="60E92BEA"/>
    <w:rsid w:val="611A689C"/>
    <w:rsid w:val="61204131"/>
    <w:rsid w:val="614147D4"/>
    <w:rsid w:val="6183558D"/>
    <w:rsid w:val="618E553F"/>
    <w:rsid w:val="61A905CB"/>
    <w:rsid w:val="62397BA1"/>
    <w:rsid w:val="62600C89"/>
    <w:rsid w:val="62797F9D"/>
    <w:rsid w:val="628E1C9B"/>
    <w:rsid w:val="62CA07F9"/>
    <w:rsid w:val="62DF3F41"/>
    <w:rsid w:val="63041F5D"/>
    <w:rsid w:val="632F68AE"/>
    <w:rsid w:val="633D546F"/>
    <w:rsid w:val="636E387A"/>
    <w:rsid w:val="63864720"/>
    <w:rsid w:val="63984453"/>
    <w:rsid w:val="63CD05A1"/>
    <w:rsid w:val="63D25BB7"/>
    <w:rsid w:val="64306D81"/>
    <w:rsid w:val="64524F4A"/>
    <w:rsid w:val="64746C6E"/>
    <w:rsid w:val="65271F32"/>
    <w:rsid w:val="6554084E"/>
    <w:rsid w:val="65556AA0"/>
    <w:rsid w:val="65DC2D1D"/>
    <w:rsid w:val="6615622F"/>
    <w:rsid w:val="66236B9E"/>
    <w:rsid w:val="666176C6"/>
    <w:rsid w:val="667C1E0A"/>
    <w:rsid w:val="66836460"/>
    <w:rsid w:val="669E4476"/>
    <w:rsid w:val="66A76486"/>
    <w:rsid w:val="66CD4D5B"/>
    <w:rsid w:val="66D02156"/>
    <w:rsid w:val="66F145A6"/>
    <w:rsid w:val="67277FC8"/>
    <w:rsid w:val="674072DB"/>
    <w:rsid w:val="676B07FC"/>
    <w:rsid w:val="677A0A3F"/>
    <w:rsid w:val="67955879"/>
    <w:rsid w:val="683706DE"/>
    <w:rsid w:val="684B418A"/>
    <w:rsid w:val="684D3A5E"/>
    <w:rsid w:val="68555008"/>
    <w:rsid w:val="686D2352"/>
    <w:rsid w:val="687E00BB"/>
    <w:rsid w:val="68DD74D8"/>
    <w:rsid w:val="68E87C2B"/>
    <w:rsid w:val="697119CE"/>
    <w:rsid w:val="69912070"/>
    <w:rsid w:val="699456BD"/>
    <w:rsid w:val="699A3A56"/>
    <w:rsid w:val="69AF24F6"/>
    <w:rsid w:val="6A6D488B"/>
    <w:rsid w:val="6A7259FE"/>
    <w:rsid w:val="6AAE27AE"/>
    <w:rsid w:val="6AB611AE"/>
    <w:rsid w:val="6ABC136F"/>
    <w:rsid w:val="6AD466B8"/>
    <w:rsid w:val="6AD51B81"/>
    <w:rsid w:val="6AFF300A"/>
    <w:rsid w:val="6B1B7E43"/>
    <w:rsid w:val="6B4F3F91"/>
    <w:rsid w:val="6B513865"/>
    <w:rsid w:val="6BEF307E"/>
    <w:rsid w:val="6BF40694"/>
    <w:rsid w:val="6BFFE133"/>
    <w:rsid w:val="6C046B2A"/>
    <w:rsid w:val="6C1E57A4"/>
    <w:rsid w:val="6C3A3AEB"/>
    <w:rsid w:val="6C3A69EF"/>
    <w:rsid w:val="6C5D448C"/>
    <w:rsid w:val="6C762067"/>
    <w:rsid w:val="6CA16A6E"/>
    <w:rsid w:val="6CCB3AEB"/>
    <w:rsid w:val="6D162FB8"/>
    <w:rsid w:val="6D396CA7"/>
    <w:rsid w:val="6D5910F7"/>
    <w:rsid w:val="6D851EEC"/>
    <w:rsid w:val="6DA06D26"/>
    <w:rsid w:val="6E602011"/>
    <w:rsid w:val="6EA2262A"/>
    <w:rsid w:val="6EA63EC8"/>
    <w:rsid w:val="6ECB454F"/>
    <w:rsid w:val="6ED24B0B"/>
    <w:rsid w:val="6EE70421"/>
    <w:rsid w:val="6F392F8E"/>
    <w:rsid w:val="6F9B08EE"/>
    <w:rsid w:val="6F9E54E7"/>
    <w:rsid w:val="6FEF3400"/>
    <w:rsid w:val="70A408DB"/>
    <w:rsid w:val="70BA1EAD"/>
    <w:rsid w:val="70D6480D"/>
    <w:rsid w:val="70E37655"/>
    <w:rsid w:val="712832BA"/>
    <w:rsid w:val="7137174F"/>
    <w:rsid w:val="7148395C"/>
    <w:rsid w:val="715E4F2E"/>
    <w:rsid w:val="71777D9E"/>
    <w:rsid w:val="71940950"/>
    <w:rsid w:val="71954C28"/>
    <w:rsid w:val="71FE57B1"/>
    <w:rsid w:val="72AE77EF"/>
    <w:rsid w:val="72BC63B0"/>
    <w:rsid w:val="72DD1E82"/>
    <w:rsid w:val="72F13B80"/>
    <w:rsid w:val="7306762B"/>
    <w:rsid w:val="73261A7B"/>
    <w:rsid w:val="733C4DFB"/>
    <w:rsid w:val="735E7467"/>
    <w:rsid w:val="73AD3F4B"/>
    <w:rsid w:val="73FC27DC"/>
    <w:rsid w:val="74100036"/>
    <w:rsid w:val="74181EB8"/>
    <w:rsid w:val="746507EB"/>
    <w:rsid w:val="7476433D"/>
    <w:rsid w:val="748C3B60"/>
    <w:rsid w:val="74911176"/>
    <w:rsid w:val="74F11C15"/>
    <w:rsid w:val="754E52B9"/>
    <w:rsid w:val="75AD3D8E"/>
    <w:rsid w:val="75B82733"/>
    <w:rsid w:val="760836BA"/>
    <w:rsid w:val="76277FE4"/>
    <w:rsid w:val="762F50EB"/>
    <w:rsid w:val="76427752"/>
    <w:rsid w:val="76816FC9"/>
    <w:rsid w:val="769E5DCD"/>
    <w:rsid w:val="7726029C"/>
    <w:rsid w:val="77416599"/>
    <w:rsid w:val="77493F8A"/>
    <w:rsid w:val="775A7F45"/>
    <w:rsid w:val="776112D4"/>
    <w:rsid w:val="779C67B0"/>
    <w:rsid w:val="77A61681"/>
    <w:rsid w:val="77C655DB"/>
    <w:rsid w:val="77E31CE9"/>
    <w:rsid w:val="780B56E4"/>
    <w:rsid w:val="782B3690"/>
    <w:rsid w:val="78454752"/>
    <w:rsid w:val="784B788E"/>
    <w:rsid w:val="785250C1"/>
    <w:rsid w:val="78794CDE"/>
    <w:rsid w:val="7880578A"/>
    <w:rsid w:val="78911745"/>
    <w:rsid w:val="789D458E"/>
    <w:rsid w:val="789E0306"/>
    <w:rsid w:val="78C733B9"/>
    <w:rsid w:val="78CF04BF"/>
    <w:rsid w:val="78D83818"/>
    <w:rsid w:val="78E33F6B"/>
    <w:rsid w:val="794964C4"/>
    <w:rsid w:val="79646E59"/>
    <w:rsid w:val="798017B9"/>
    <w:rsid w:val="7A102B3D"/>
    <w:rsid w:val="7A252A8D"/>
    <w:rsid w:val="7A2E16C2"/>
    <w:rsid w:val="7A4153ED"/>
    <w:rsid w:val="7A4B0019"/>
    <w:rsid w:val="7A6F3D08"/>
    <w:rsid w:val="7B0408F4"/>
    <w:rsid w:val="7B095F0A"/>
    <w:rsid w:val="7B407452"/>
    <w:rsid w:val="7B446F42"/>
    <w:rsid w:val="7B5B0730"/>
    <w:rsid w:val="7B6273C9"/>
    <w:rsid w:val="7B95779E"/>
    <w:rsid w:val="7B9FFD47"/>
    <w:rsid w:val="7BAB6FC2"/>
    <w:rsid w:val="7BB816DF"/>
    <w:rsid w:val="7BFC5A6F"/>
    <w:rsid w:val="7C2A25DC"/>
    <w:rsid w:val="7C2B1EB0"/>
    <w:rsid w:val="7C2D3E7B"/>
    <w:rsid w:val="7C647170"/>
    <w:rsid w:val="7CCD11BA"/>
    <w:rsid w:val="7CDD32ED"/>
    <w:rsid w:val="7CF130FA"/>
    <w:rsid w:val="7CF404F4"/>
    <w:rsid w:val="7D1C7A4B"/>
    <w:rsid w:val="7D430027"/>
    <w:rsid w:val="7D6438CC"/>
    <w:rsid w:val="7D6A07B6"/>
    <w:rsid w:val="7DC51E91"/>
    <w:rsid w:val="7DDE0FD1"/>
    <w:rsid w:val="7DF32EA2"/>
    <w:rsid w:val="7E01736D"/>
    <w:rsid w:val="7E0D3F64"/>
    <w:rsid w:val="7E359832"/>
    <w:rsid w:val="7E775881"/>
    <w:rsid w:val="7E8A55B4"/>
    <w:rsid w:val="7E9F26E2"/>
    <w:rsid w:val="7ECB2067"/>
    <w:rsid w:val="7ECD36F3"/>
    <w:rsid w:val="7EE66563"/>
    <w:rsid w:val="7EF0118F"/>
    <w:rsid w:val="7EF742CC"/>
    <w:rsid w:val="7F030EC3"/>
    <w:rsid w:val="7F091812"/>
    <w:rsid w:val="7F203823"/>
    <w:rsid w:val="7F2826D7"/>
    <w:rsid w:val="7F4339B5"/>
    <w:rsid w:val="7F4F5EB6"/>
    <w:rsid w:val="7F7D0C75"/>
    <w:rsid w:val="7F7E679B"/>
    <w:rsid w:val="7F855D7C"/>
    <w:rsid w:val="7FC20D7E"/>
    <w:rsid w:val="7FE0520F"/>
    <w:rsid w:val="7FEA05DB"/>
    <w:rsid w:val="7FFF8898"/>
    <w:rsid w:val="9FDF14D3"/>
    <w:rsid w:val="AF5BE0AF"/>
    <w:rsid w:val="BBE75AD3"/>
    <w:rsid w:val="BEBFBF53"/>
    <w:rsid w:val="C13F6DCD"/>
    <w:rsid w:val="DBBF0170"/>
    <w:rsid w:val="EBBF4387"/>
    <w:rsid w:val="EEBCEA72"/>
    <w:rsid w:val="EFFB5896"/>
    <w:rsid w:val="F3BFB0F7"/>
    <w:rsid w:val="F4EB3BB4"/>
    <w:rsid w:val="F5DF7065"/>
    <w:rsid w:val="FBF70312"/>
    <w:rsid w:val="FBFD8029"/>
    <w:rsid w:val="FE6F9E08"/>
    <w:rsid w:val="FE9ECB0A"/>
    <w:rsid w:val="FEB79876"/>
    <w:rsid w:val="FF77775C"/>
    <w:rsid w:val="FFAF148D"/>
    <w:rsid w:val="FFB75E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spacing w:line="660" w:lineRule="exact"/>
      <w:ind w:firstLine="788" w:firstLineChars="200"/>
    </w:pPr>
    <w:rPr>
      <w:rFonts w:ascii="Calibri" w:hAnsi="Calibri" w:eastAsia="仿宋_GB2312" w:cs="Times New Roman"/>
      <w:kern w:val="2"/>
      <w:sz w:val="36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link w:val="28"/>
    <w:unhideWhenUsed/>
    <w:qFormat/>
    <w:uiPriority w:val="0"/>
    <w:pPr>
      <w:keepNext/>
      <w:keepLines/>
      <w:spacing w:before="260" w:after="260" w:line="416" w:lineRule="atLeast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tabs>
        <w:tab w:val="left" w:pos="0"/>
      </w:tabs>
      <w:ind w:firstLine="632" w:firstLineChars="200"/>
      <w:outlineLvl w:val="2"/>
    </w:p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uppressAutoHyphens/>
      <w:bidi w:val="0"/>
    </w:pPr>
    <w:rPr>
      <w:rFonts w:ascii="宋体" w:hAnsi="Courier New" w:eastAsia="宋体" w:cs="宋体"/>
      <w:szCs w:val="22"/>
    </w:rPr>
  </w:style>
  <w:style w:type="paragraph" w:styleId="6">
    <w:name w:val="Normal Indent"/>
    <w:basedOn w:val="1"/>
    <w:next w:val="1"/>
    <w:qFormat/>
    <w:uiPriority w:val="0"/>
    <w:pPr>
      <w:ind w:firstLine="420" w:firstLineChars="200"/>
    </w:pPr>
  </w:style>
  <w:style w:type="paragraph" w:styleId="7">
    <w:name w:val="Body Text"/>
    <w:basedOn w:val="1"/>
    <w:next w:val="8"/>
    <w:qFormat/>
    <w:uiPriority w:val="0"/>
  </w:style>
  <w:style w:type="paragraph" w:styleId="8">
    <w:name w:val="Body Text First Indent 2"/>
    <w:basedOn w:val="9"/>
    <w:next w:val="1"/>
    <w:qFormat/>
    <w:uiPriority w:val="0"/>
    <w:pPr>
      <w:widowControl w:val="0"/>
      <w:spacing w:after="0" w:line="400" w:lineRule="atLeast"/>
      <w:ind w:firstLine="420" w:firstLineChars="200"/>
      <w:jc w:val="both"/>
    </w:pPr>
    <w:rPr>
      <w:rFonts w:ascii="仿宋_GB2312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9">
    <w:name w:val="Body Text Indent"/>
    <w:basedOn w:val="1"/>
    <w:next w:val="6"/>
    <w:qFormat/>
    <w:uiPriority w:val="0"/>
    <w:pPr>
      <w:spacing w:after="120"/>
      <w:ind w:left="200" w:leftChars="200" w:firstLine="155" w:firstLineChars="155"/>
    </w:p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</w:rPr>
  </w:style>
  <w:style w:type="paragraph" w:styleId="11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styleId="12">
    <w:name w:val="Title"/>
    <w:basedOn w:val="1"/>
    <w:next w:val="1"/>
    <w:qFormat/>
    <w:uiPriority w:val="0"/>
    <w:pPr>
      <w:spacing w:line="560" w:lineRule="exact"/>
      <w:jc w:val="center"/>
      <w:outlineLvl w:val="0"/>
    </w:pPr>
    <w:rPr>
      <w:rFonts w:ascii="Arial" w:hAnsi="Arial" w:eastAsia="方正小标宋_GBK"/>
      <w:sz w:val="44"/>
    </w:rPr>
  </w:style>
  <w:style w:type="paragraph" w:styleId="13">
    <w:name w:val="Body Text First Indent"/>
    <w:basedOn w:val="7"/>
    <w:next w:val="7"/>
    <w:qFormat/>
    <w:uiPriority w:val="0"/>
    <w:pPr>
      <w:ind w:firstLine="420" w:firstLineChars="1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7">
    <w:name w:val="Strong"/>
    <w:basedOn w:val="16"/>
    <w:qFormat/>
    <w:uiPriority w:val="0"/>
    <w:rPr>
      <w:b/>
    </w:rPr>
  </w:style>
  <w:style w:type="paragraph" w:customStyle="1" w:styleId="18">
    <w:name w:val="标题 11"/>
    <w:basedOn w:val="1"/>
    <w:qFormat/>
    <w:uiPriority w:val="0"/>
    <w:pPr>
      <w:spacing w:line="560" w:lineRule="exact"/>
      <w:ind w:firstLine="880"/>
      <w:outlineLvl w:val="0"/>
    </w:pPr>
    <w:rPr>
      <w:rFonts w:hint="eastAsia" w:ascii="宋体" w:hAnsi="宋体" w:eastAsia="黑体"/>
      <w:b/>
      <w:bCs/>
      <w:color w:val="000000"/>
      <w:kern w:val="44"/>
      <w:sz w:val="32"/>
      <w:szCs w:val="48"/>
    </w:rPr>
  </w:style>
  <w:style w:type="character" w:customStyle="1" w:styleId="19">
    <w:name w:val="默认段落字体1"/>
    <w:semiHidden/>
    <w:qFormat/>
    <w:uiPriority w:val="0"/>
  </w:style>
  <w:style w:type="table" w:customStyle="1" w:styleId="20">
    <w:name w:val="普通表格1"/>
    <w:semiHidden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正文文本1"/>
    <w:basedOn w:val="1"/>
    <w:qFormat/>
    <w:uiPriority w:val="0"/>
  </w:style>
  <w:style w:type="paragraph" w:customStyle="1" w:styleId="22">
    <w:name w:val="正文文本缩进1"/>
    <w:basedOn w:val="1"/>
    <w:qFormat/>
    <w:uiPriority w:val="0"/>
    <w:pPr>
      <w:spacing w:line="460" w:lineRule="exact"/>
      <w:ind w:firstLine="640"/>
    </w:pPr>
    <w:rPr>
      <w:rFonts w:ascii="仿宋_GB2312"/>
      <w:sz w:val="32"/>
      <w:szCs w:val="32"/>
    </w:rPr>
  </w:style>
  <w:style w:type="paragraph" w:customStyle="1" w:styleId="23">
    <w:name w:val="页脚1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24">
    <w:name w:val="页眉1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customStyle="1" w:styleId="25">
    <w:name w:val="目录 11"/>
    <w:basedOn w:val="1"/>
    <w:semiHidden/>
    <w:qFormat/>
    <w:uiPriority w:val="0"/>
    <w:pPr>
      <w:spacing w:line="620" w:lineRule="exact"/>
      <w:ind w:firstLine="630"/>
    </w:pPr>
    <w:rPr>
      <w:rFonts w:ascii="黑体" w:hAnsi="黑体" w:eastAsia="黑体"/>
      <w:sz w:val="32"/>
      <w:szCs w:val="32"/>
    </w:rPr>
  </w:style>
  <w:style w:type="character" w:customStyle="1" w:styleId="26">
    <w:name w:val="NormalCharacter"/>
    <w:qFormat/>
    <w:uiPriority w:val="0"/>
  </w:style>
  <w:style w:type="character" w:customStyle="1" w:styleId="27">
    <w:name w:val="font01"/>
    <w:basedOn w:val="19"/>
    <w:qFormat/>
    <w:uiPriority w:val="0"/>
    <w:rPr>
      <w:rFonts w:hint="eastAsia" w:ascii="宋体" w:hAnsi="宋体" w:eastAsia="宋体"/>
      <w:color w:val="000000"/>
      <w:sz w:val="24"/>
      <w:szCs w:val="24"/>
      <w:u w:val="none"/>
    </w:rPr>
  </w:style>
  <w:style w:type="character" w:customStyle="1" w:styleId="28">
    <w:name w:val="标题 2 Char"/>
    <w:basedOn w:val="16"/>
    <w:link w:val="4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9">
    <w:name w:val="我的正文"/>
    <w:basedOn w:val="1"/>
    <w:qFormat/>
    <w:uiPriority w:val="0"/>
    <w:pPr>
      <w:suppressAutoHyphens w:val="0"/>
      <w:spacing w:line="560" w:lineRule="exact"/>
      <w:ind w:firstLine="420"/>
      <w:jc w:val="both"/>
    </w:pPr>
    <w:rPr>
      <w:rFonts w:asciiTheme="minorHAnsi" w:hAnsiTheme="minorHAnsi" w:cstheme="minorBidi"/>
      <w:sz w:val="32"/>
    </w:rPr>
  </w:style>
  <w:style w:type="paragraph" w:customStyle="1" w:styleId="30">
    <w:name w:val="样式 首行缩进:  2 字符"/>
    <w:basedOn w:val="1"/>
    <w:qFormat/>
    <w:uiPriority w:val="0"/>
    <w:pPr>
      <w:ind w:firstLine="560"/>
    </w:pPr>
    <w:rPr>
      <w:rFonts w:ascii="Calibri" w:hAnsi="Calibri" w:eastAsia="仿宋_GB2312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2099</Words>
  <Characters>2265</Characters>
  <Lines>21</Lines>
  <Paragraphs>6</Paragraphs>
  <TotalTime>14</TotalTime>
  <ScaleCrop>false</ScaleCrop>
  <LinksUpToDate>false</LinksUpToDate>
  <CharactersWithSpaces>2265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2025-02-23T00:42:00Z</dcterms:created>
  <dc:creator>Allen-孙</dc:creator>
  <cp:lastModifiedBy>lenovo</cp:lastModifiedBy>
  <cp:lastPrinted>2025-07-25T02:34:57Z</cp:lastPrinted>
  <dcterms:modified xsi:type="dcterms:W3CDTF">2025-07-25T02:35:00Z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eyJoZGlkIjoiMTU2YmUwNjUxYjgwYjk2N2FhMDk1MmFhNTA3OGIwOWYiLCJ1c2VySWQiOiIxMDQxMjA0MjUxIn0=</vt:lpwstr>
  </property>
  <property fmtid="{D5CDD505-2E9C-101B-9397-08002B2CF9AE}" pid="3" name="KSOProductBuildVer">
    <vt:lpwstr>2052-11.8.2.8506</vt:lpwstr>
  </property>
  <property fmtid="{D5CDD505-2E9C-101B-9397-08002B2CF9AE}" pid="4" name="ICV">
    <vt:lpwstr>2C7A7E51421540359F675D16748C8E37_12</vt:lpwstr>
  </property>
</Properties>
</file>